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6D3" w:rsidRDefault="000E76D3" w:rsidP="000E76D3">
      <w:pPr>
        <w:spacing w:line="560" w:lineRule="exact"/>
        <w:rPr>
          <w:rFonts w:ascii="黑体" w:eastAsia="黑体" w:hAnsi="黑体" w:cs="黑体"/>
          <w:color w:val="000000"/>
          <w:spacing w:val="-2"/>
          <w:sz w:val="32"/>
          <w:szCs w:val="32"/>
        </w:rPr>
      </w:pPr>
      <w:r>
        <w:rPr>
          <w:rFonts w:ascii="黑体" w:eastAsia="黑体" w:hAnsi="黑体" w:cs="黑体" w:hint="eastAsia"/>
          <w:color w:val="000000"/>
          <w:spacing w:val="-2"/>
          <w:sz w:val="32"/>
          <w:szCs w:val="32"/>
        </w:rPr>
        <w:t>附件1</w:t>
      </w:r>
    </w:p>
    <w:p w:rsidR="000E76D3" w:rsidRDefault="000E76D3" w:rsidP="000E76D3">
      <w:pPr>
        <w:spacing w:beforeLines="50" w:before="156" w:line="560" w:lineRule="exact"/>
        <w:jc w:val="center"/>
        <w:rPr>
          <w:rFonts w:ascii="方正小标宋简体" w:eastAsia="方正小标宋简体" w:hint="eastAsia"/>
          <w:color w:val="000000"/>
          <w:spacing w:val="-2"/>
          <w:sz w:val="44"/>
          <w:szCs w:val="44"/>
        </w:rPr>
      </w:pPr>
      <w:r>
        <w:rPr>
          <w:rFonts w:ascii="方正小标宋简体" w:eastAsia="方正小标宋简体" w:hint="eastAsia"/>
          <w:color w:val="000000"/>
          <w:spacing w:val="-2"/>
          <w:sz w:val="44"/>
          <w:szCs w:val="44"/>
        </w:rPr>
        <w:t>北京地区毕业生一次性求职补贴</w:t>
      </w:r>
    </w:p>
    <w:p w:rsidR="000E76D3" w:rsidRDefault="000E76D3" w:rsidP="000E76D3">
      <w:pPr>
        <w:spacing w:line="560" w:lineRule="exact"/>
        <w:jc w:val="center"/>
        <w:rPr>
          <w:rFonts w:ascii="方正小标宋简体" w:eastAsia="方正小标宋简体"/>
          <w:sz w:val="44"/>
          <w:szCs w:val="44"/>
        </w:rPr>
      </w:pPr>
      <w:r>
        <w:rPr>
          <w:rFonts w:ascii="方正小标宋简体" w:eastAsia="方正小标宋简体" w:hint="eastAsia"/>
          <w:color w:val="000000"/>
          <w:spacing w:val="-2"/>
          <w:sz w:val="44"/>
          <w:szCs w:val="44"/>
        </w:rPr>
        <w:t>申报发放</w:t>
      </w:r>
      <w:r>
        <w:rPr>
          <w:rFonts w:ascii="方正小标宋简体" w:eastAsia="方正小标宋简体" w:hint="eastAsia"/>
          <w:sz w:val="44"/>
          <w:szCs w:val="44"/>
        </w:rPr>
        <w:t>工作流程</w:t>
      </w:r>
    </w:p>
    <w:p w:rsidR="000E76D3" w:rsidRDefault="000E76D3" w:rsidP="000E76D3">
      <w:pPr>
        <w:pStyle w:val="ListParagraph"/>
        <w:spacing w:line="560" w:lineRule="exact"/>
        <w:ind w:firstLine="640"/>
        <w:jc w:val="left"/>
        <w:rPr>
          <w:rFonts w:ascii="楷体_GB2312" w:eastAsia="楷体_GB2312" w:hint="eastAsia"/>
          <w:sz w:val="32"/>
          <w:szCs w:val="32"/>
          <w:shd w:val="clear" w:color="auto" w:fill="FFFFFF"/>
        </w:rPr>
      </w:pPr>
    </w:p>
    <w:p w:rsidR="000E76D3" w:rsidRDefault="000E76D3" w:rsidP="000E76D3">
      <w:pPr>
        <w:pStyle w:val="ListParagraph"/>
        <w:spacing w:line="560" w:lineRule="exact"/>
        <w:ind w:firstLine="640"/>
        <w:jc w:val="left"/>
        <w:rPr>
          <w:rFonts w:ascii="黑体" w:eastAsia="黑体" w:hAnsi="黑体" w:cs="黑体" w:hint="eastAsia"/>
          <w:sz w:val="32"/>
          <w:szCs w:val="32"/>
          <w:shd w:val="clear" w:color="auto" w:fill="FFFFFF"/>
        </w:rPr>
      </w:pPr>
      <w:r>
        <w:rPr>
          <w:rFonts w:ascii="黑体" w:eastAsia="黑体" w:hAnsi="黑体" w:cs="黑体" w:hint="eastAsia"/>
          <w:sz w:val="32"/>
          <w:szCs w:val="32"/>
          <w:shd w:val="clear" w:color="auto" w:fill="FFFFFF"/>
        </w:rPr>
        <w:t>一、收集填报信息</w:t>
      </w:r>
    </w:p>
    <w:p w:rsidR="000E76D3" w:rsidRDefault="000E76D3" w:rsidP="000E76D3">
      <w:pPr>
        <w:pStyle w:val="ListParagraph"/>
        <w:spacing w:line="560" w:lineRule="exact"/>
        <w:ind w:firstLine="640"/>
        <w:jc w:val="left"/>
        <w:rPr>
          <w:rFonts w:ascii="仿宋_GB2312" w:eastAsia="仿宋_GB2312" w:hAnsi="仿宋" w:hint="eastAsia"/>
          <w:sz w:val="32"/>
          <w:szCs w:val="32"/>
        </w:rPr>
      </w:pPr>
      <w:r>
        <w:rPr>
          <w:rFonts w:ascii="仿宋_GB2312" w:eastAsia="仿宋_GB2312" w:hAnsi="仿宋" w:hint="eastAsia"/>
          <w:sz w:val="32"/>
          <w:szCs w:val="32"/>
        </w:rPr>
        <w:t>各院校负责收集申请人的申请进行初步审核，</w:t>
      </w:r>
      <w:r>
        <w:rPr>
          <w:rFonts w:ascii="仿宋_GB2312" w:eastAsia="仿宋_GB2312" w:hint="eastAsia"/>
          <w:sz w:val="32"/>
          <w:szCs w:val="32"/>
        </w:rPr>
        <w:t>登录</w:t>
      </w:r>
      <w:r>
        <w:rPr>
          <w:rFonts w:ascii="仿宋_GB2312" w:eastAsia="仿宋_GB2312" w:hAnsi="仿宋_GB2312" w:hint="eastAsia"/>
          <w:sz w:val="32"/>
          <w:szCs w:val="32"/>
        </w:rPr>
        <w:t>“北京地区毕业生一次性求职补贴申报</w:t>
      </w:r>
      <w:r>
        <w:rPr>
          <w:rFonts w:ascii="仿宋_GB2312" w:eastAsia="仿宋_GB2312" w:hint="eastAsia"/>
          <w:sz w:val="32"/>
          <w:szCs w:val="32"/>
        </w:rPr>
        <w:t>”系统（以下简称系统）,使用系统导入功能进行申请人信息数据比对。</w:t>
      </w:r>
    </w:p>
    <w:p w:rsidR="000E76D3" w:rsidRDefault="000E76D3" w:rsidP="000E76D3">
      <w:pPr>
        <w:pStyle w:val="ListParagraph"/>
        <w:spacing w:line="560" w:lineRule="exact"/>
        <w:ind w:firstLine="640"/>
        <w:rPr>
          <w:rFonts w:ascii="黑体" w:eastAsia="黑体" w:hAnsi="黑体" w:cs="黑体" w:hint="eastAsia"/>
          <w:sz w:val="32"/>
          <w:szCs w:val="32"/>
          <w:shd w:val="clear" w:color="auto" w:fill="FFFFFF"/>
        </w:rPr>
      </w:pPr>
      <w:r>
        <w:rPr>
          <w:rFonts w:ascii="黑体" w:eastAsia="黑体" w:hAnsi="黑体" w:cs="黑体" w:hint="eastAsia"/>
          <w:sz w:val="32"/>
          <w:szCs w:val="32"/>
          <w:shd w:val="clear" w:color="auto" w:fill="FFFFFF"/>
        </w:rPr>
        <w:t>二、公开公示</w:t>
      </w:r>
    </w:p>
    <w:p w:rsidR="000E76D3" w:rsidRDefault="000E76D3" w:rsidP="000E76D3">
      <w:pPr>
        <w:pStyle w:val="ListParagraph"/>
        <w:spacing w:line="560" w:lineRule="exact"/>
        <w:ind w:firstLine="640"/>
        <w:rPr>
          <w:rFonts w:ascii="仿宋_GB2312" w:eastAsia="仿宋_GB2312"/>
          <w:sz w:val="32"/>
          <w:szCs w:val="32"/>
        </w:rPr>
      </w:pPr>
      <w:r>
        <w:rPr>
          <w:rFonts w:ascii="仿宋_GB2312" w:eastAsia="仿宋_GB2312" w:hint="eastAsia"/>
          <w:sz w:val="32"/>
          <w:szCs w:val="32"/>
        </w:rPr>
        <w:t>各申报院校将通过系统导出的申请人信息进行集中公示，公示过程将注意保护个人信息和隐私安全，公示期为7天。</w:t>
      </w:r>
    </w:p>
    <w:p w:rsidR="000E76D3" w:rsidRDefault="000E76D3" w:rsidP="000E76D3">
      <w:pPr>
        <w:spacing w:line="560" w:lineRule="exact"/>
        <w:ind w:firstLineChars="200" w:firstLine="640"/>
        <w:rPr>
          <w:rFonts w:ascii="黑体" w:eastAsia="黑体" w:hAnsi="黑体" w:cs="黑体" w:hint="eastAsia"/>
          <w:sz w:val="32"/>
          <w:szCs w:val="32"/>
          <w:shd w:val="clear" w:color="auto" w:fill="FFFFFF"/>
        </w:rPr>
      </w:pPr>
      <w:r>
        <w:rPr>
          <w:rFonts w:ascii="黑体" w:eastAsia="黑体" w:hAnsi="黑体" w:cs="黑体" w:hint="eastAsia"/>
          <w:sz w:val="32"/>
          <w:szCs w:val="32"/>
          <w:shd w:val="clear" w:color="auto" w:fill="FFFFFF"/>
        </w:rPr>
        <w:t>三、市级初审</w:t>
      </w:r>
    </w:p>
    <w:p w:rsidR="000E76D3" w:rsidRDefault="000E76D3" w:rsidP="000E76D3">
      <w:pPr>
        <w:spacing w:line="560" w:lineRule="exact"/>
        <w:ind w:firstLineChars="200" w:firstLine="640"/>
        <w:rPr>
          <w:rFonts w:ascii="仿宋_GB2312" w:eastAsia="仿宋_GB2312"/>
          <w:sz w:val="32"/>
        </w:rPr>
      </w:pPr>
      <w:r>
        <w:rPr>
          <w:rFonts w:ascii="仿宋_GB2312" w:eastAsia="仿宋_GB2312" w:hint="eastAsia"/>
          <w:sz w:val="32"/>
          <w:szCs w:val="32"/>
        </w:rPr>
        <w:t>公示结束且申请人信息填报完整后，各申报院校通过系统上报，</w:t>
      </w:r>
      <w:r>
        <w:rPr>
          <w:rFonts w:ascii="仿宋_GB2312" w:eastAsia="仿宋_GB2312"/>
          <w:sz w:val="32"/>
          <w:szCs w:val="32"/>
        </w:rPr>
        <w:t>市</w:t>
      </w:r>
      <w:r>
        <w:rPr>
          <w:rFonts w:ascii="仿宋_GB2312" w:eastAsia="仿宋_GB2312" w:hint="eastAsia"/>
          <w:sz w:val="32"/>
          <w:szCs w:val="32"/>
        </w:rPr>
        <w:t>人力资源社会保障局经办部门受理初审求职补贴申请材料。</w:t>
      </w:r>
      <w:r>
        <w:rPr>
          <w:rFonts w:ascii="仿宋_GB2312" w:eastAsia="仿宋_GB2312" w:hint="eastAsia"/>
          <w:sz w:val="32"/>
        </w:rPr>
        <w:t>市级初审通过后，各院</w:t>
      </w:r>
      <w:r>
        <w:rPr>
          <w:rFonts w:ascii="仿宋_GB2312" w:eastAsia="仿宋_GB2312"/>
          <w:sz w:val="32"/>
        </w:rPr>
        <w:t>校通过系统上传</w:t>
      </w:r>
      <w:r>
        <w:rPr>
          <w:rFonts w:ascii="仿宋_GB2312" w:eastAsia="仿宋_GB2312" w:hint="eastAsia"/>
          <w:sz w:val="32"/>
          <w:szCs w:val="32"/>
        </w:rPr>
        <w:t>加盖公章的</w:t>
      </w:r>
      <w:r>
        <w:rPr>
          <w:rFonts w:ascii="仿宋_GB2312" w:eastAsia="仿宋_GB2312" w:hint="eastAsia"/>
          <w:sz w:val="32"/>
        </w:rPr>
        <w:t>求</w:t>
      </w:r>
      <w:r>
        <w:rPr>
          <w:rFonts w:ascii="仿宋_GB2312" w:eastAsia="仿宋_GB2312"/>
          <w:sz w:val="32"/>
        </w:rPr>
        <w:t>职补贴申请汇总表和公示材料</w:t>
      </w:r>
      <w:r>
        <w:rPr>
          <w:rFonts w:ascii="仿宋_GB2312" w:eastAsia="仿宋_GB2312" w:hint="eastAsia"/>
          <w:sz w:val="32"/>
        </w:rPr>
        <w:t>照</w:t>
      </w:r>
      <w:r>
        <w:rPr>
          <w:rFonts w:ascii="仿宋_GB2312" w:eastAsia="仿宋_GB2312"/>
          <w:sz w:val="32"/>
        </w:rPr>
        <w:t>片。</w:t>
      </w:r>
    </w:p>
    <w:p w:rsidR="000E76D3" w:rsidRDefault="000E76D3" w:rsidP="000E76D3">
      <w:pPr>
        <w:spacing w:line="560" w:lineRule="exact"/>
        <w:ind w:firstLineChars="200" w:firstLine="640"/>
        <w:rPr>
          <w:rFonts w:ascii="黑体" w:eastAsia="黑体" w:hAnsi="黑体" w:cs="黑体" w:hint="eastAsia"/>
          <w:sz w:val="32"/>
          <w:szCs w:val="32"/>
          <w:shd w:val="clear" w:color="auto" w:fill="FFFFFF"/>
        </w:rPr>
      </w:pPr>
      <w:r>
        <w:rPr>
          <w:rFonts w:ascii="黑体" w:eastAsia="黑体" w:hAnsi="黑体" w:cs="黑体" w:hint="eastAsia"/>
          <w:sz w:val="32"/>
          <w:szCs w:val="32"/>
          <w:shd w:val="clear" w:color="auto" w:fill="FFFFFF"/>
        </w:rPr>
        <w:t>四、市级复审</w:t>
      </w:r>
    </w:p>
    <w:p w:rsidR="000E76D3" w:rsidRDefault="000E76D3" w:rsidP="000E76D3">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初审通过后，</w:t>
      </w:r>
      <w:r>
        <w:rPr>
          <w:rFonts w:ascii="仿宋_GB2312" w:eastAsia="仿宋_GB2312"/>
          <w:sz w:val="32"/>
          <w:szCs w:val="32"/>
        </w:rPr>
        <w:t>市</w:t>
      </w:r>
      <w:r>
        <w:rPr>
          <w:rFonts w:ascii="仿宋_GB2312" w:eastAsia="仿宋_GB2312" w:hint="eastAsia"/>
          <w:sz w:val="32"/>
          <w:szCs w:val="32"/>
        </w:rPr>
        <w:t>人力资源社会保障局经办部门再次审核求职补贴申请材料，提出复审意见。</w:t>
      </w:r>
    </w:p>
    <w:p w:rsidR="000E76D3" w:rsidRDefault="000E76D3" w:rsidP="000E76D3">
      <w:pPr>
        <w:spacing w:line="560" w:lineRule="exact"/>
        <w:ind w:firstLineChars="200" w:firstLine="640"/>
        <w:rPr>
          <w:rFonts w:ascii="黑体" w:eastAsia="黑体" w:hAnsi="黑体" w:cs="黑体" w:hint="eastAsia"/>
          <w:sz w:val="32"/>
          <w:szCs w:val="32"/>
          <w:shd w:val="clear" w:color="auto" w:fill="FFFFFF"/>
        </w:rPr>
      </w:pPr>
      <w:r>
        <w:rPr>
          <w:rFonts w:ascii="黑体" w:eastAsia="黑体" w:hAnsi="黑体" w:cs="黑体" w:hint="eastAsia"/>
          <w:sz w:val="32"/>
          <w:szCs w:val="32"/>
          <w:shd w:val="clear" w:color="auto" w:fill="FFFFFF"/>
        </w:rPr>
        <w:t>五、抽查确认</w:t>
      </w:r>
    </w:p>
    <w:p w:rsidR="000E76D3" w:rsidRDefault="000E76D3" w:rsidP="000E76D3">
      <w:pPr>
        <w:spacing w:line="560" w:lineRule="exact"/>
        <w:ind w:firstLineChars="200" w:firstLine="640"/>
        <w:rPr>
          <w:rFonts w:ascii="仿宋_GB2312" w:eastAsia="仿宋_GB2312"/>
          <w:sz w:val="32"/>
          <w:szCs w:val="32"/>
        </w:rPr>
      </w:pPr>
      <w:r>
        <w:rPr>
          <w:rFonts w:ascii="仿宋_GB2312" w:eastAsia="仿宋_GB2312" w:hint="eastAsia"/>
          <w:sz w:val="32"/>
          <w:szCs w:val="32"/>
        </w:rPr>
        <w:t>对复审通过的申请材料进行抽查。经初审、复审、抽查合格的予以通过，未通过审核的材料退回相应申报院校，并告知未通</w:t>
      </w:r>
      <w:r>
        <w:rPr>
          <w:rFonts w:ascii="仿宋_GB2312" w:eastAsia="仿宋_GB2312" w:hint="eastAsia"/>
          <w:sz w:val="32"/>
          <w:szCs w:val="32"/>
        </w:rPr>
        <w:lastRenderedPageBreak/>
        <w:t>过审核原因。未在规定时间补充材料的，不符合申报要求的，不予通过。</w:t>
      </w:r>
    </w:p>
    <w:p w:rsidR="000E76D3" w:rsidRDefault="000E76D3" w:rsidP="000E76D3">
      <w:pPr>
        <w:pStyle w:val="11"/>
        <w:spacing w:beforeLines="0" w:before="0" w:line="560" w:lineRule="exact"/>
        <w:ind w:firstLineChars="200" w:firstLine="640"/>
        <w:jc w:val="both"/>
        <w:rPr>
          <w:rFonts w:cs="黑体" w:hint="eastAsia"/>
          <w:sz w:val="32"/>
          <w:szCs w:val="32"/>
        </w:rPr>
      </w:pPr>
      <w:r>
        <w:rPr>
          <w:rFonts w:cs="黑体" w:hint="eastAsia"/>
          <w:sz w:val="32"/>
          <w:szCs w:val="32"/>
        </w:rPr>
        <w:t>六、补贴发放</w:t>
      </w:r>
    </w:p>
    <w:p w:rsidR="000E76D3" w:rsidRDefault="000E76D3" w:rsidP="000E76D3">
      <w:pPr>
        <w:pStyle w:val="11"/>
        <w:spacing w:beforeLines="0" w:before="0" w:line="560" w:lineRule="exact"/>
        <w:ind w:firstLineChars="200" w:firstLine="640"/>
        <w:jc w:val="both"/>
        <w:rPr>
          <w:rFonts w:ascii="仿宋_GB2312" w:eastAsia="仿宋_GB2312" w:hAnsi="仿宋_GB2312" w:cs="仿宋_GB2312" w:hint="eastAsia"/>
          <w:sz w:val="32"/>
          <w:szCs w:val="32"/>
        </w:rPr>
      </w:pPr>
      <w:r>
        <w:rPr>
          <w:rFonts w:ascii="仿宋_GB2312" w:eastAsia="仿宋_GB2312"/>
          <w:sz w:val="32"/>
          <w:szCs w:val="32"/>
        </w:rPr>
        <w:t>市</w:t>
      </w:r>
      <w:r>
        <w:rPr>
          <w:rFonts w:ascii="仿宋_GB2312" w:eastAsia="仿宋_GB2312" w:hint="eastAsia"/>
          <w:sz w:val="32"/>
          <w:szCs w:val="32"/>
        </w:rPr>
        <w:t>人力资源社会保障局经办部门通过</w:t>
      </w:r>
      <w:r>
        <w:rPr>
          <w:rFonts w:ascii="仿宋_GB2312" w:eastAsia="仿宋_GB2312" w:hAnsi="仿宋_GB2312" w:cs="仿宋_GB2312" w:hint="eastAsia"/>
          <w:sz w:val="32"/>
          <w:szCs w:val="32"/>
        </w:rPr>
        <w:t>代理银行将补贴资金直接发放到申请人的中国工商银</w:t>
      </w:r>
      <w:r>
        <w:rPr>
          <w:rFonts w:ascii="仿宋_GB2312" w:eastAsia="仿宋_GB2312" w:hint="eastAsia"/>
          <w:sz w:val="32"/>
          <w:szCs w:val="32"/>
        </w:rPr>
        <w:t>行</w:t>
      </w:r>
      <w:r>
        <w:rPr>
          <w:rFonts w:ascii="仿宋_GB2312" w:eastAsia="仿宋_GB2312" w:hAnsi="仿宋_GB2312" w:cs="仿宋_GB2312" w:hint="eastAsia"/>
          <w:sz w:val="32"/>
          <w:szCs w:val="32"/>
        </w:rPr>
        <w:t>个人账户。</w:t>
      </w:r>
    </w:p>
    <w:p w:rsidR="000E76D3" w:rsidRDefault="000E76D3" w:rsidP="000E76D3">
      <w:pPr>
        <w:pStyle w:val="11"/>
        <w:spacing w:beforeLines="0" w:before="0" w:line="560" w:lineRule="exact"/>
        <w:ind w:firstLineChars="200" w:firstLine="640"/>
        <w:jc w:val="both"/>
        <w:rPr>
          <w:rFonts w:ascii="仿宋_GB2312" w:eastAsia="仿宋_GB2312" w:hint="eastAsia"/>
          <w:sz w:val="32"/>
          <w:szCs w:val="32"/>
        </w:rPr>
      </w:pPr>
      <w:r>
        <w:rPr>
          <w:rFonts w:ascii="仿宋_GB2312" w:eastAsia="仿宋_GB2312" w:hint="eastAsia"/>
          <w:sz w:val="32"/>
          <w:szCs w:val="32"/>
        </w:rPr>
        <w:t>如因申请人信息采集有误导致补贴资金不能准确拨付到位，由院校负责更正信息，市人力资源社会保障局经办部门将更正后的补贴发放人员信息再次提交代理银行进行二次发放。</w:t>
      </w:r>
    </w:p>
    <w:p w:rsidR="000E76D3" w:rsidRDefault="000E76D3" w:rsidP="000E76D3">
      <w:pPr>
        <w:pStyle w:val="11"/>
        <w:spacing w:beforeLines="0" w:before="0" w:line="560" w:lineRule="exact"/>
        <w:ind w:firstLineChars="200" w:firstLine="640"/>
        <w:jc w:val="both"/>
        <w:rPr>
          <w:rFonts w:ascii="仿宋_GB2312" w:eastAsia="仿宋_GB2312"/>
          <w:sz w:val="32"/>
          <w:szCs w:val="32"/>
        </w:rPr>
      </w:pPr>
      <w:r>
        <w:rPr>
          <w:rFonts w:ascii="仿宋_GB2312" w:eastAsia="仿宋_GB2312" w:hint="eastAsia"/>
          <w:sz w:val="32"/>
          <w:szCs w:val="32"/>
        </w:rPr>
        <w:t>确因客观原因导致无法完成补贴</w:t>
      </w:r>
      <w:r>
        <w:rPr>
          <w:rFonts w:ascii="仿宋_GB2312" w:eastAsia="仿宋_GB2312"/>
          <w:sz w:val="32"/>
          <w:szCs w:val="32"/>
        </w:rPr>
        <w:t>发放</w:t>
      </w:r>
      <w:r>
        <w:rPr>
          <w:rFonts w:ascii="仿宋_GB2312" w:eastAsia="仿宋_GB2312" w:hint="eastAsia"/>
          <w:sz w:val="32"/>
          <w:szCs w:val="32"/>
        </w:rPr>
        <w:t>的，由市人力资源社会保障局会同申报院校研究解决。</w:t>
      </w:r>
    </w:p>
    <w:p w:rsidR="000E76D3" w:rsidRDefault="000E76D3" w:rsidP="000E76D3">
      <w:pPr>
        <w:pStyle w:val="ListParagraph"/>
        <w:spacing w:line="560" w:lineRule="exact"/>
        <w:ind w:firstLine="640"/>
        <w:rPr>
          <w:rFonts w:ascii="黑体" w:eastAsia="黑体" w:hAnsi="黑体" w:cs="黑体" w:hint="eastAsia"/>
          <w:sz w:val="32"/>
          <w:szCs w:val="32"/>
          <w:shd w:val="clear" w:color="auto" w:fill="FFFFFF"/>
        </w:rPr>
      </w:pPr>
      <w:r>
        <w:rPr>
          <w:rFonts w:ascii="黑体" w:eastAsia="黑体" w:hAnsi="黑体" w:cs="黑体" w:hint="eastAsia"/>
          <w:sz w:val="32"/>
          <w:szCs w:val="32"/>
          <w:shd w:val="clear" w:color="auto" w:fill="FFFFFF"/>
        </w:rPr>
        <w:t>七、结果反馈</w:t>
      </w:r>
    </w:p>
    <w:p w:rsidR="000E76D3" w:rsidRDefault="000E76D3" w:rsidP="000E76D3">
      <w:pPr>
        <w:pStyle w:val="ListParagraph"/>
        <w:spacing w:line="560" w:lineRule="exact"/>
        <w:ind w:firstLine="640"/>
        <w:rPr>
          <w:rFonts w:ascii="仿宋_GB2312" w:eastAsia="仿宋_GB2312" w:hint="eastAsia"/>
          <w:sz w:val="32"/>
          <w:szCs w:val="32"/>
        </w:rPr>
      </w:pPr>
      <w:r>
        <w:rPr>
          <w:rFonts w:ascii="仿宋_GB2312" w:eastAsia="仿宋_GB2312" w:hint="eastAsia"/>
          <w:sz w:val="32"/>
          <w:szCs w:val="32"/>
        </w:rPr>
        <w:t>补贴资金发放成功后，</w:t>
      </w:r>
      <w:r>
        <w:rPr>
          <w:rFonts w:ascii="仿宋_GB2312" w:eastAsia="仿宋_GB2312"/>
          <w:sz w:val="32"/>
          <w:szCs w:val="32"/>
        </w:rPr>
        <w:t>市</w:t>
      </w:r>
      <w:r>
        <w:rPr>
          <w:rFonts w:ascii="仿宋_GB2312" w:eastAsia="仿宋_GB2312" w:hint="eastAsia"/>
          <w:sz w:val="32"/>
          <w:szCs w:val="32"/>
        </w:rPr>
        <w:t>人力资源社会保障局经办部门将拨付情况向申报院校反馈，各申报院校通过系统打印《已发放求职补贴人员名单》，并提醒相关申请人及时查收。</w:t>
      </w:r>
    </w:p>
    <w:p w:rsidR="000E76D3" w:rsidRDefault="000E76D3" w:rsidP="000E76D3">
      <w:pPr>
        <w:spacing w:line="560" w:lineRule="exact"/>
        <w:ind w:firstLineChars="200" w:firstLine="640"/>
        <w:rPr>
          <w:rFonts w:ascii="黑体" w:eastAsia="黑体" w:hAnsi="黑体" w:cs="黑体" w:hint="eastAsia"/>
          <w:sz w:val="32"/>
          <w:szCs w:val="32"/>
          <w:shd w:val="clear" w:color="auto" w:fill="FFFFFF"/>
        </w:rPr>
      </w:pPr>
      <w:r>
        <w:rPr>
          <w:rFonts w:ascii="黑体" w:eastAsia="黑体" w:hAnsi="黑体" w:cs="黑体" w:hint="eastAsia"/>
          <w:sz w:val="32"/>
          <w:szCs w:val="32"/>
          <w:shd w:val="clear" w:color="auto" w:fill="FFFFFF"/>
        </w:rPr>
        <w:t>八、监督检查</w:t>
      </w:r>
    </w:p>
    <w:p w:rsidR="000E76D3" w:rsidRDefault="000E76D3" w:rsidP="000E76D3">
      <w:pPr>
        <w:spacing w:line="560" w:lineRule="exact"/>
        <w:ind w:firstLineChars="200" w:firstLine="640"/>
      </w:pPr>
      <w:r>
        <w:rPr>
          <w:rFonts w:ascii="仿宋_GB2312" w:eastAsia="仿宋_GB2312" w:hint="eastAsia"/>
          <w:sz w:val="32"/>
          <w:szCs w:val="32"/>
        </w:rPr>
        <w:t>各申报院校做好纸质和电子申报材料的存档工作，市级经办部门根据申报情况对申报院校进行抽查。对涉嫌骗取补贴资金的申请人，暂停其补贴申请资格，并核实相关情况，形成书面报告，会同有关部门研究确定处理意见，并对涉及院校进行重点监管。</w:t>
      </w:r>
    </w:p>
    <w:p w:rsidR="000E76D3" w:rsidRDefault="000E76D3" w:rsidP="000E76D3">
      <w:pPr>
        <w:spacing w:line="560" w:lineRule="exact"/>
        <w:ind w:firstLineChars="200" w:firstLine="420"/>
      </w:pPr>
    </w:p>
    <w:p w:rsidR="00BA770A" w:rsidRPr="000E76D3" w:rsidRDefault="00BA770A">
      <w:bookmarkStart w:id="0" w:name="_GoBack"/>
      <w:bookmarkEnd w:id="0"/>
    </w:p>
    <w:sectPr w:rsidR="00BA770A" w:rsidRPr="000E76D3">
      <w:footerReference w:type="default" r:id="rId4"/>
      <w:pgSz w:w="11906" w:h="16838"/>
      <w:pgMar w:top="2098" w:right="1474" w:bottom="1985" w:left="1588"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E76D3">
    <w:pPr>
      <w:pStyle w:val="a3"/>
      <w:jc w:val="center"/>
    </w:pPr>
    <w:r>
      <w:fldChar w:fldCharType="begin"/>
    </w:r>
    <w:r>
      <w:instrText xml:space="preserve">PAGE   </w:instrText>
    </w:r>
    <w:r>
      <w:instrText>\* MERGEFORMAT</w:instrText>
    </w:r>
    <w:r>
      <w:fldChar w:fldCharType="separate"/>
    </w:r>
    <w:r w:rsidRPr="000E76D3">
      <w:rPr>
        <w:noProof/>
        <w:lang w:val="zh-CN"/>
      </w:rPr>
      <w:t>1</w:t>
    </w:r>
    <w:r>
      <w:fldChar w:fldCharType="end"/>
    </w:r>
  </w:p>
  <w:p w:rsidR="00000000" w:rsidRDefault="000E76D3">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6D3"/>
    <w:rsid w:val="000E76D3"/>
    <w:rsid w:val="00BA7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F45B9-BA93-44A6-87C4-C3F46B9F7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0E76D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0E76D3"/>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0E76D3"/>
    <w:rPr>
      <w:rFonts w:ascii="Calibri" w:eastAsia="宋体" w:hAnsi="Calibri" w:cs="Times New Roman"/>
      <w:sz w:val="18"/>
      <w:szCs w:val="18"/>
    </w:rPr>
  </w:style>
  <w:style w:type="paragraph" w:customStyle="1" w:styleId="11">
    <w:name w:val="样式11"/>
    <w:basedOn w:val="a"/>
    <w:qFormat/>
    <w:rsid w:val="000E76D3"/>
    <w:pPr>
      <w:spacing w:beforeLines="50" w:before="120" w:line="360" w:lineRule="exact"/>
      <w:jc w:val="center"/>
    </w:pPr>
    <w:rPr>
      <w:rFonts w:ascii="黑体" w:eastAsia="黑体" w:hAnsi="黑体"/>
      <w:sz w:val="24"/>
      <w:szCs w:val="21"/>
      <w:shd w:val="clear" w:color="auto" w:fill="FFFFFF"/>
    </w:rPr>
  </w:style>
  <w:style w:type="paragraph" w:customStyle="1" w:styleId="ListParagraph">
    <w:name w:val="List Paragraph"/>
    <w:basedOn w:val="a"/>
    <w:uiPriority w:val="34"/>
    <w:qFormat/>
    <w:rsid w:val="000E76D3"/>
    <w:pPr>
      <w:ind w:firstLineChars="200" w:firstLine="420"/>
    </w:pPr>
    <w:rPr>
      <w:szCs w:val="22"/>
    </w:rPr>
  </w:style>
  <w:style w:type="paragraph" w:styleId="2">
    <w:name w:val="toc 2"/>
    <w:basedOn w:val="a"/>
    <w:next w:val="a"/>
    <w:autoRedefine/>
    <w:uiPriority w:val="39"/>
    <w:semiHidden/>
    <w:unhideWhenUsed/>
    <w:rsid w:val="000E76D3"/>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117</Words>
  <Characters>673</Characters>
  <Application>Microsoft Office Word</Application>
  <DocSecurity>0</DocSecurity>
  <Lines>5</Lines>
  <Paragraphs>1</Paragraphs>
  <ScaleCrop>false</ScaleCrop>
  <Company>P R C</Company>
  <LinksUpToDate>false</LinksUpToDate>
  <CharactersWithSpaces>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黄莹</dc:creator>
  <cp:keywords/>
  <dc:description/>
  <cp:lastModifiedBy>黄莹</cp:lastModifiedBy>
  <cp:revision>1</cp:revision>
  <dcterms:created xsi:type="dcterms:W3CDTF">2026-03-23T03:05:00Z</dcterms:created>
  <dcterms:modified xsi:type="dcterms:W3CDTF">2026-03-23T03:05:00Z</dcterms:modified>
</cp:coreProperties>
</file>